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00" w:rsidRDefault="00234900" w:rsidP="00234900">
      <w:pPr>
        <w:pStyle w:val="signature"/>
        <w:ind w:firstLine="0"/>
        <w:outlineLvl w:val="0"/>
        <w:rPr>
          <w:b/>
        </w:rPr>
      </w:pPr>
      <w:r w:rsidRPr="00B77C15">
        <w:rPr>
          <w:b/>
        </w:rPr>
        <w:t>ANNEXE I</w:t>
      </w:r>
      <w:r>
        <w:rPr>
          <w:b/>
        </w:rPr>
        <w:t>I</w:t>
      </w:r>
      <w:r w:rsidRPr="00B77C15">
        <w:rPr>
          <w:b/>
        </w:rPr>
        <w:t xml:space="preserve"> – </w:t>
      </w:r>
      <w:r>
        <w:rPr>
          <w:b/>
        </w:rPr>
        <w:t>Plafonds régionaux de labellisation</w:t>
      </w:r>
    </w:p>
    <w:p w:rsidR="00234900" w:rsidRDefault="00234900" w:rsidP="00234900">
      <w:pPr>
        <w:pStyle w:val="signature"/>
        <w:ind w:firstLine="0"/>
        <w:outlineLvl w:val="0"/>
        <w:rPr>
          <w:b/>
        </w:rPr>
      </w:pPr>
    </w:p>
    <w:p w:rsidR="00234900" w:rsidRDefault="00234900" w:rsidP="00234900">
      <w:pPr>
        <w:pStyle w:val="signature"/>
        <w:ind w:firstLine="0"/>
        <w:outlineLvl w:val="0"/>
        <w:rPr>
          <w:b/>
        </w:rPr>
      </w:pPr>
    </w:p>
    <w:p w:rsidR="00234900" w:rsidRDefault="00234900" w:rsidP="00234900">
      <w:pPr>
        <w:pStyle w:val="signature"/>
        <w:ind w:firstLine="0"/>
        <w:outlineLvl w:val="0"/>
        <w:rPr>
          <w:b/>
        </w:rPr>
      </w:pPr>
    </w:p>
    <w:p w:rsidR="00234900" w:rsidRDefault="00234900" w:rsidP="00234900">
      <w:pPr>
        <w:pStyle w:val="signature"/>
        <w:ind w:firstLine="0"/>
        <w:jc w:val="both"/>
        <w:outlineLvl w:val="0"/>
      </w:pPr>
      <w:r>
        <w:t xml:space="preserve">Pour l’appel à manifestation d’intérêt qui figure en annexe I et qui porte sur l’année 2019, l’objectif est de labelliser 150 Points conseil budget sur certaines régions ciblées. </w:t>
      </w:r>
    </w:p>
    <w:p w:rsidR="00234900" w:rsidRDefault="00234900" w:rsidP="00234900">
      <w:pPr>
        <w:pStyle w:val="signature"/>
        <w:ind w:firstLine="0"/>
        <w:jc w:val="both"/>
        <w:outlineLvl w:val="0"/>
      </w:pPr>
    </w:p>
    <w:p w:rsidR="00234900" w:rsidRDefault="00234900" w:rsidP="00234900">
      <w:pPr>
        <w:pStyle w:val="signature"/>
        <w:ind w:firstLine="0"/>
        <w:jc w:val="both"/>
        <w:outlineLvl w:val="0"/>
      </w:pPr>
      <w:r>
        <w:t xml:space="preserve">Les plafonds de labellisations sont détaillés dans le tableau ci-après, de même que les cibles à terme pour l’ensemble des régions. </w:t>
      </w:r>
    </w:p>
    <w:p w:rsidR="00234900" w:rsidRDefault="00234900" w:rsidP="00234900">
      <w:pPr>
        <w:pStyle w:val="signature"/>
        <w:ind w:firstLine="0"/>
        <w:jc w:val="both"/>
        <w:outlineLvl w:val="0"/>
      </w:pPr>
    </w:p>
    <w:p w:rsidR="00234900" w:rsidRDefault="00234900" w:rsidP="00234900">
      <w:pPr>
        <w:pStyle w:val="signature"/>
        <w:ind w:firstLine="0"/>
        <w:jc w:val="both"/>
        <w:outlineLvl w:val="0"/>
      </w:pPr>
      <w:r>
        <w:t xml:space="preserve"> </w:t>
      </w:r>
    </w:p>
    <w:p w:rsidR="00234900" w:rsidRDefault="00234900" w:rsidP="00234900">
      <w:pPr>
        <w:pStyle w:val="signature"/>
        <w:ind w:firstLine="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2493"/>
        <w:gridCol w:w="2478"/>
      </w:tblGrid>
      <w:tr w:rsidR="00234900" w:rsidTr="00401D2A">
        <w:tc>
          <w:tcPr>
            <w:tcW w:w="4503" w:type="dxa"/>
            <w:shd w:val="clear" w:color="auto" w:fill="auto"/>
          </w:tcPr>
          <w:p w:rsidR="00234900" w:rsidRPr="004E1EA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4E1EAC">
              <w:rPr>
                <w:b/>
              </w:rPr>
              <w:t>REGIONS</w:t>
            </w:r>
          </w:p>
        </w:tc>
        <w:tc>
          <w:tcPr>
            <w:tcW w:w="2693" w:type="dxa"/>
            <w:shd w:val="clear" w:color="auto" w:fill="auto"/>
          </w:tcPr>
          <w:p w:rsidR="00234900" w:rsidRPr="004E1EA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4E1EAC">
              <w:rPr>
                <w:b/>
              </w:rPr>
              <w:t>NOMBRE DE PCB EN 2019</w:t>
            </w:r>
          </w:p>
        </w:tc>
        <w:tc>
          <w:tcPr>
            <w:tcW w:w="2582" w:type="dxa"/>
            <w:shd w:val="clear" w:color="auto" w:fill="auto"/>
          </w:tcPr>
          <w:p w:rsidR="00234900" w:rsidRPr="004E1EA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4E1EAC">
              <w:rPr>
                <w:b/>
              </w:rPr>
              <w:t>CIBLE DEPLOIEMENT A TERME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 w:rsidRPr="004E1EAC">
              <w:rPr>
                <w:b/>
              </w:rPr>
              <w:t>Auvergne Rhône-Alpes 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 w:rsidRPr="004E1EAC">
              <w:rPr>
                <w:b/>
              </w:rPr>
              <w:t>22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43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Bourgogne Franche-Comté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19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Bretagne 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18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 w:rsidRPr="004E1EAC">
              <w:rPr>
                <w:b/>
              </w:rPr>
              <w:t>Centre Val de Loire </w:t>
            </w:r>
          </w:p>
        </w:tc>
        <w:tc>
          <w:tcPr>
            <w:tcW w:w="2693" w:type="dxa"/>
            <w:shd w:val="clear" w:color="auto" w:fill="auto"/>
          </w:tcPr>
          <w:p w:rsidR="00234900" w:rsidRPr="000D092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0D092C">
              <w:rPr>
                <w:b/>
              </w:rPr>
              <w:t>9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18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Corse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2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 w:rsidRPr="004E1EAC">
              <w:rPr>
                <w:b/>
              </w:rPr>
              <w:t>Grand Est </w:t>
            </w:r>
          </w:p>
        </w:tc>
        <w:tc>
          <w:tcPr>
            <w:tcW w:w="2693" w:type="dxa"/>
            <w:shd w:val="clear" w:color="auto" w:fill="auto"/>
          </w:tcPr>
          <w:p w:rsidR="00234900" w:rsidRPr="000D092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0D092C">
              <w:rPr>
                <w:b/>
              </w:rPr>
              <w:t>21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32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 w:rsidRPr="004E1EAC">
              <w:rPr>
                <w:b/>
              </w:rPr>
              <w:t>Hauts de France </w:t>
            </w:r>
          </w:p>
        </w:tc>
        <w:tc>
          <w:tcPr>
            <w:tcW w:w="2693" w:type="dxa"/>
            <w:shd w:val="clear" w:color="auto" w:fill="auto"/>
          </w:tcPr>
          <w:p w:rsidR="00234900" w:rsidRPr="000D092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0D092C">
              <w:rPr>
                <w:b/>
              </w:rPr>
              <w:t>35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55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 w:rsidRPr="004E1EAC">
              <w:rPr>
                <w:b/>
              </w:rPr>
              <w:t>Ile-de-France </w:t>
            </w:r>
          </w:p>
        </w:tc>
        <w:tc>
          <w:tcPr>
            <w:tcW w:w="2693" w:type="dxa"/>
            <w:shd w:val="clear" w:color="auto" w:fill="auto"/>
          </w:tcPr>
          <w:p w:rsidR="00234900" w:rsidRPr="000D092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0D092C">
              <w:rPr>
                <w:b/>
              </w:rPr>
              <w:t>29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51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Normandie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26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Nouvelle Aquitaine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38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 w:rsidRPr="004E1EAC">
              <w:rPr>
                <w:b/>
              </w:rPr>
              <w:t>Occitanie</w:t>
            </w:r>
          </w:p>
        </w:tc>
        <w:tc>
          <w:tcPr>
            <w:tcW w:w="2693" w:type="dxa"/>
            <w:shd w:val="clear" w:color="auto" w:fill="auto"/>
          </w:tcPr>
          <w:p w:rsidR="00234900" w:rsidRPr="000D092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0D092C">
              <w:rPr>
                <w:b/>
              </w:rPr>
              <w:t>21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32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 w:rsidRPr="004E1EAC">
              <w:rPr>
                <w:b/>
              </w:rPr>
              <w:t>Pays de la Loire </w:t>
            </w:r>
          </w:p>
        </w:tc>
        <w:tc>
          <w:tcPr>
            <w:tcW w:w="2693" w:type="dxa"/>
            <w:shd w:val="clear" w:color="auto" w:fill="auto"/>
          </w:tcPr>
          <w:p w:rsidR="00234900" w:rsidRPr="000D092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20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Provence Alpes Côte d'Azur 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32</w:t>
            </w:r>
          </w:p>
        </w:tc>
      </w:tr>
      <w:tr w:rsidR="00234900" w:rsidTr="00401D2A">
        <w:trPr>
          <w:trHeight w:val="264"/>
        </w:trPr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Guadeloupe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3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Guyane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2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Pr="005251FF" w:rsidRDefault="00234900" w:rsidP="00401D2A">
            <w:pPr>
              <w:pStyle w:val="signature"/>
              <w:ind w:firstLine="0"/>
              <w:jc w:val="both"/>
              <w:outlineLvl w:val="0"/>
              <w:rPr>
                <w:b/>
              </w:rPr>
            </w:pPr>
            <w:r w:rsidRPr="005251FF">
              <w:rPr>
                <w:b/>
              </w:rPr>
              <w:t>La Réunion</w:t>
            </w:r>
          </w:p>
        </w:tc>
        <w:tc>
          <w:tcPr>
            <w:tcW w:w="2693" w:type="dxa"/>
            <w:shd w:val="clear" w:color="auto" w:fill="auto"/>
          </w:tcPr>
          <w:p w:rsidR="00234900" w:rsidRPr="005251FF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5251FF">
              <w:rPr>
                <w:b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5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Martinique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2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jc w:val="both"/>
              <w:outlineLvl w:val="0"/>
            </w:pPr>
            <w:r>
              <w:t>Mayotte</w:t>
            </w:r>
          </w:p>
        </w:tc>
        <w:tc>
          <w:tcPr>
            <w:tcW w:w="2693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0</w:t>
            </w:r>
          </w:p>
        </w:tc>
        <w:tc>
          <w:tcPr>
            <w:tcW w:w="2582" w:type="dxa"/>
            <w:shd w:val="clear" w:color="auto" w:fill="auto"/>
          </w:tcPr>
          <w:p w:rsidR="00234900" w:rsidRDefault="00234900" w:rsidP="00401D2A">
            <w:pPr>
              <w:pStyle w:val="signature"/>
              <w:ind w:firstLine="0"/>
              <w:outlineLvl w:val="0"/>
            </w:pPr>
            <w:r>
              <w:t>2</w:t>
            </w:r>
          </w:p>
        </w:tc>
      </w:tr>
      <w:tr w:rsidR="00234900" w:rsidTr="00401D2A">
        <w:tc>
          <w:tcPr>
            <w:tcW w:w="4503" w:type="dxa"/>
            <w:shd w:val="clear" w:color="auto" w:fill="auto"/>
          </w:tcPr>
          <w:p w:rsidR="00234900" w:rsidRPr="004E1EAC" w:rsidRDefault="00234900" w:rsidP="00401D2A">
            <w:pPr>
              <w:pStyle w:val="signature"/>
              <w:ind w:firstLine="0"/>
              <w:jc w:val="both"/>
              <w:outlineLvl w:val="0"/>
              <w:rPr>
                <w:b/>
              </w:rPr>
            </w:pPr>
            <w:r w:rsidRPr="004E1EAC">
              <w:rPr>
                <w:b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:rsidR="00234900" w:rsidRPr="004E1EA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4E1EAC">
              <w:rPr>
                <w:b/>
              </w:rPr>
              <w:t>150</w:t>
            </w:r>
          </w:p>
        </w:tc>
        <w:tc>
          <w:tcPr>
            <w:tcW w:w="2582" w:type="dxa"/>
            <w:shd w:val="clear" w:color="auto" w:fill="auto"/>
          </w:tcPr>
          <w:p w:rsidR="00234900" w:rsidRPr="004E1EAC" w:rsidRDefault="00234900" w:rsidP="00401D2A">
            <w:pPr>
              <w:pStyle w:val="signature"/>
              <w:ind w:firstLine="0"/>
              <w:outlineLvl w:val="0"/>
              <w:rPr>
                <w:b/>
              </w:rPr>
            </w:pPr>
            <w:r w:rsidRPr="004E1EAC">
              <w:rPr>
                <w:b/>
              </w:rPr>
              <w:t>400</w:t>
            </w:r>
          </w:p>
        </w:tc>
      </w:tr>
    </w:tbl>
    <w:p w:rsidR="00234900" w:rsidRDefault="00234900" w:rsidP="00234900">
      <w:pPr>
        <w:pStyle w:val="signature"/>
        <w:ind w:firstLine="0"/>
        <w:jc w:val="both"/>
        <w:outlineLvl w:val="0"/>
      </w:pPr>
    </w:p>
    <w:p w:rsidR="00234900" w:rsidRDefault="00234900" w:rsidP="00234900">
      <w:pPr>
        <w:pStyle w:val="signature"/>
        <w:ind w:firstLine="0"/>
        <w:jc w:val="both"/>
        <w:outlineLvl w:val="0"/>
      </w:pPr>
    </w:p>
    <w:p w:rsidR="00234900" w:rsidRDefault="00234900" w:rsidP="00234900">
      <w:pPr>
        <w:pStyle w:val="signature"/>
        <w:ind w:firstLine="0"/>
        <w:jc w:val="both"/>
        <w:outlineLvl w:val="0"/>
      </w:pPr>
    </w:p>
    <w:p w:rsidR="00234900" w:rsidRPr="000D477E" w:rsidRDefault="00234900" w:rsidP="00234900">
      <w:pPr>
        <w:pStyle w:val="signature"/>
        <w:ind w:firstLine="0"/>
        <w:jc w:val="both"/>
        <w:outlineLvl w:val="0"/>
      </w:pPr>
      <w:r>
        <w:t>L</w:t>
      </w:r>
      <w:r w:rsidRPr="000D477E">
        <w:t xml:space="preserve">es cibles </w:t>
      </w:r>
      <w:r>
        <w:t>de déploiement</w:t>
      </w:r>
      <w:r w:rsidRPr="000D477E">
        <w:t xml:space="preserve"> sont </w:t>
      </w:r>
      <w:r>
        <w:t>indicatives</w:t>
      </w:r>
      <w:r w:rsidRPr="000D477E">
        <w:t xml:space="preserve"> et susceptibles d’évoluer au cours du déploiement. </w:t>
      </w:r>
    </w:p>
    <w:p w:rsidR="00C306E6" w:rsidRDefault="00C306E6" w:rsidP="00234900">
      <w:bookmarkStart w:id="0" w:name="_GoBack"/>
      <w:bookmarkEnd w:id="0"/>
    </w:p>
    <w:sectPr w:rsidR="00C3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0"/>
    <w:rsid w:val="00234900"/>
    <w:rsid w:val="00C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C2A0"/>
  <w15:chartTrackingRefBased/>
  <w15:docId w15:val="{26E00D23-6DE2-4A78-9E9D-6234B39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0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">
    <w:name w:val="signature"/>
    <w:basedOn w:val="Normal"/>
    <w:rsid w:val="00234900"/>
    <w:pPr>
      <w:ind w:firstLine="73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CHAUMONTET, Laurie (DGCS/SERVICE DES POLITIQUES SOCIALES ET MEDICO SOCIALES/1ERE SOU)</dc:creator>
  <cp:keywords/>
  <dc:description/>
  <cp:lastModifiedBy>CHAUMONTET, Laurie (DGCS/SERVICE DES POLITIQUES SOCIALES ET MEDICO SOCIALES/1ERE SOU)</cp:lastModifiedBy>
  <cp:revision>1</cp:revision>
  <dcterms:created xsi:type="dcterms:W3CDTF">2019-05-20T13:31:00Z</dcterms:created>
  <dcterms:modified xsi:type="dcterms:W3CDTF">2019-05-20T13:32:00Z</dcterms:modified>
</cp:coreProperties>
</file>